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SWEETLY SINGS THE DONKEY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Sweetly sings the donkey at the break of day *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If you do not feed him he will run away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Hee haw, hee haw hay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Hee haw, hee haw hay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